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30" w:rsidRDefault="001A3D30" w:rsidP="001A3D30">
      <w:pPr>
        <w:ind w:right="-284"/>
        <w:rPr>
          <w:b/>
        </w:rPr>
      </w:pPr>
      <w:r w:rsidRPr="0017398D">
        <w:rPr>
          <w:rFonts w:asciiTheme="minorHAnsi" w:eastAsia="Times New Roman" w:hAnsiTheme="minorHAnsi" w:cstheme="minorHAnsi"/>
          <w:b/>
          <w:bCs/>
          <w:color w:val="FF0000"/>
          <w:szCs w:val="22"/>
        </w:rPr>
        <w:t xml:space="preserve">Embargo: </w:t>
      </w:r>
      <w:r w:rsidR="001D725F">
        <w:rPr>
          <w:rFonts w:asciiTheme="minorHAnsi" w:eastAsia="Times New Roman" w:hAnsiTheme="minorHAnsi" w:cstheme="minorHAnsi"/>
          <w:b/>
          <w:bCs/>
          <w:color w:val="FF0000"/>
          <w:szCs w:val="22"/>
        </w:rPr>
        <w:t>12:00</w:t>
      </w:r>
      <w:r w:rsidR="00514D4F">
        <w:rPr>
          <w:rFonts w:asciiTheme="minorHAnsi" w:eastAsia="Times New Roman" w:hAnsiTheme="minorHAnsi" w:cstheme="minorHAnsi"/>
          <w:b/>
          <w:bCs/>
          <w:color w:val="FF0000"/>
          <w:szCs w:val="22"/>
        </w:rPr>
        <w:t xml:space="preserve"> Friday </w:t>
      </w:r>
      <w:r w:rsidR="00137263">
        <w:rPr>
          <w:rFonts w:asciiTheme="minorHAnsi" w:eastAsia="Times New Roman" w:hAnsiTheme="minorHAnsi" w:cstheme="minorHAnsi"/>
          <w:b/>
          <w:bCs/>
          <w:color w:val="FF0000"/>
          <w:szCs w:val="22"/>
        </w:rPr>
        <w:t>27 January 2017</w:t>
      </w:r>
      <w:r w:rsidRPr="0017398D">
        <w:rPr>
          <w:rFonts w:asciiTheme="minorHAnsi" w:eastAsia="Times New Roman" w:hAnsiTheme="minorHAnsi" w:cstheme="minorHAnsi"/>
          <w:b/>
          <w:bCs/>
          <w:color w:val="000000"/>
          <w:szCs w:val="22"/>
        </w:rPr>
        <w:tab/>
      </w:r>
    </w:p>
    <w:p w:rsidR="001A3D30" w:rsidRDefault="001A3D30" w:rsidP="001A3D30">
      <w:pPr>
        <w:ind w:right="-284"/>
        <w:rPr>
          <w:b/>
        </w:rPr>
      </w:pPr>
      <w:bookmarkStart w:id="0" w:name="_GoBack"/>
      <w:r>
        <w:rPr>
          <w:b/>
        </w:rPr>
        <w:t>Early y</w:t>
      </w:r>
      <w:r w:rsidRPr="00E105D1">
        <w:rPr>
          <w:b/>
        </w:rPr>
        <w:t xml:space="preserve">ears practitioners share </w:t>
      </w:r>
      <w:r>
        <w:rPr>
          <w:b/>
        </w:rPr>
        <w:t xml:space="preserve">good </w:t>
      </w:r>
      <w:r w:rsidRPr="00E105D1">
        <w:rPr>
          <w:b/>
        </w:rPr>
        <w:t xml:space="preserve">practice </w:t>
      </w:r>
    </w:p>
    <w:bookmarkEnd w:id="0"/>
    <w:p w:rsidR="001A3D30" w:rsidRPr="001A3D30" w:rsidRDefault="00FB5F7F" w:rsidP="00D978F7">
      <w:pPr>
        <w:spacing w:after="90"/>
        <w:ind w:right="-284"/>
        <w:textAlignment w:val="baseline"/>
        <w:outlineLvl w:val="1"/>
      </w:pPr>
      <w:r>
        <w:t>A tailored curriculum and a skilled and self-reflective workforce</w:t>
      </w:r>
      <w:r w:rsidR="00D5164E">
        <w:t xml:space="preserve"> are</w:t>
      </w:r>
      <w:r>
        <w:t xml:space="preserve"> key to </w:t>
      </w:r>
      <w:r w:rsidR="001A3D30">
        <w:t>good practice</w:t>
      </w:r>
      <w:r w:rsidR="00D5164E">
        <w:t xml:space="preserve"> in early years settings, reveals</w:t>
      </w:r>
      <w:r w:rsidR="001A3D30">
        <w:t xml:space="preserve"> a new report published today by NatCen Social Research.</w:t>
      </w:r>
    </w:p>
    <w:p w:rsidR="001A3D30" w:rsidRDefault="001A3D30" w:rsidP="001A3D30">
      <w:pPr>
        <w:ind w:right="-284"/>
        <w:rPr>
          <w:lang w:eastAsia="en-US"/>
        </w:rPr>
      </w:pPr>
      <w:r>
        <w:rPr>
          <w:lang w:eastAsia="en-US"/>
        </w:rPr>
        <w:t xml:space="preserve">The report from the Study of Early Education and Development (SEED) </w:t>
      </w:r>
      <w:r w:rsidR="00D5164E">
        <w:t xml:space="preserve">brings together the experiences of early years practitioners, who </w:t>
      </w:r>
      <w:r>
        <w:rPr>
          <w:lang w:eastAsia="en-US"/>
        </w:rPr>
        <w:t xml:space="preserve">identified </w:t>
      </w:r>
      <w:r w:rsidR="00FB5F7F">
        <w:rPr>
          <w:lang w:eastAsia="en-US"/>
        </w:rPr>
        <w:t xml:space="preserve">these </w:t>
      </w:r>
      <w:r>
        <w:rPr>
          <w:lang w:eastAsia="en-US"/>
        </w:rPr>
        <w:t>three main themes as essential to good practice in early education settings:</w:t>
      </w:r>
    </w:p>
    <w:p w:rsidR="001A3D30" w:rsidRDefault="001A3D30" w:rsidP="001A3D30">
      <w:pPr>
        <w:pStyle w:val="ListParagraph"/>
        <w:numPr>
          <w:ilvl w:val="0"/>
          <w:numId w:val="37"/>
        </w:numPr>
        <w:ind w:right="-284"/>
        <w:rPr>
          <w:lang w:eastAsia="en-US"/>
        </w:rPr>
      </w:pPr>
      <w:r>
        <w:rPr>
          <w:lang w:eastAsia="en-US"/>
        </w:rPr>
        <w:t>Tailoring the curriculum to the needs of the children, including using assessment data to identify and support the needs of individual children.</w:t>
      </w:r>
    </w:p>
    <w:p w:rsidR="001A3D30" w:rsidRDefault="001A3D30" w:rsidP="001A3D30">
      <w:pPr>
        <w:pStyle w:val="ListParagraph"/>
        <w:numPr>
          <w:ilvl w:val="0"/>
          <w:numId w:val="37"/>
        </w:numPr>
        <w:ind w:right="-284"/>
        <w:rPr>
          <w:lang w:eastAsia="en-US"/>
        </w:rPr>
      </w:pPr>
      <w:r>
        <w:rPr>
          <w:lang w:eastAsia="en-US"/>
        </w:rPr>
        <w:t>A culture of self-evaluation and an environment that encourages providers to reflect on their own practice and that of their colleagues.</w:t>
      </w:r>
    </w:p>
    <w:p w:rsidR="001A3D30" w:rsidRDefault="001A3D30" w:rsidP="001A3D30">
      <w:pPr>
        <w:pStyle w:val="ListParagraph"/>
        <w:numPr>
          <w:ilvl w:val="0"/>
          <w:numId w:val="37"/>
        </w:numPr>
        <w:ind w:right="-284"/>
        <w:rPr>
          <w:lang w:eastAsia="en-US"/>
        </w:rPr>
      </w:pPr>
      <w:r>
        <w:t>A skilled workforce - settings with good practice worked hard to recruit and retain high quality staff and prioritised ongoing support for their staff’s development.</w:t>
      </w:r>
      <w:r w:rsidRPr="00182EE6">
        <w:rPr>
          <w:lang w:eastAsia="en-US"/>
        </w:rPr>
        <w:t xml:space="preserve"> </w:t>
      </w:r>
    </w:p>
    <w:p w:rsidR="001A3D30" w:rsidRDefault="001A3D30" w:rsidP="001A3D30">
      <w:pPr>
        <w:ind w:right="-284"/>
        <w:rPr>
          <w:lang w:eastAsia="en-US"/>
        </w:rPr>
      </w:pPr>
      <w:r>
        <w:rPr>
          <w:lang w:eastAsia="en-US"/>
        </w:rPr>
        <w:t xml:space="preserve">This report was based on evidence from case studies of settings across England which included interviews with managers and staff at early </w:t>
      </w:r>
      <w:proofErr w:type="gramStart"/>
      <w:r>
        <w:rPr>
          <w:lang w:eastAsia="en-US"/>
        </w:rPr>
        <w:t>years</w:t>
      </w:r>
      <w:proofErr w:type="gramEnd"/>
      <w:r>
        <w:rPr>
          <w:lang w:eastAsia="en-US"/>
        </w:rPr>
        <w:t xml:space="preserve"> settings of different types, with parents using those settings and with local authority staff in those areas.</w:t>
      </w:r>
    </w:p>
    <w:p w:rsidR="001A3D30" w:rsidRDefault="001A3D30" w:rsidP="001A3D30">
      <w:pPr>
        <w:ind w:right="-284"/>
        <w:rPr>
          <w:lang w:eastAsia="en-US"/>
        </w:rPr>
      </w:pPr>
      <w:r w:rsidRPr="003C7970">
        <w:rPr>
          <w:b/>
          <w:bCs/>
          <w:lang w:eastAsia="en-US"/>
        </w:rPr>
        <w:t xml:space="preserve">Dr </w:t>
      </w:r>
      <w:r>
        <w:rPr>
          <w:b/>
          <w:bCs/>
          <w:lang w:eastAsia="en-US"/>
        </w:rPr>
        <w:t>Svetlana Speight,</w:t>
      </w:r>
      <w:r w:rsidRPr="003C7970">
        <w:rPr>
          <w:b/>
          <w:bCs/>
          <w:lang w:eastAsia="en-US"/>
        </w:rPr>
        <w:t xml:space="preserve"> Research Director at NatCen Social Research</w:t>
      </w:r>
      <w:r w:rsidRPr="003C7970">
        <w:rPr>
          <w:lang w:eastAsia="en-US"/>
        </w:rPr>
        <w:t>, said</w:t>
      </w:r>
      <w:r>
        <w:rPr>
          <w:lang w:eastAsia="en-US"/>
        </w:rPr>
        <w:t>:</w:t>
      </w:r>
    </w:p>
    <w:p w:rsidR="001A3D30" w:rsidRDefault="001A3D30" w:rsidP="001A3D30">
      <w:pPr>
        <w:ind w:right="-284"/>
        <w:rPr>
          <w:lang w:eastAsia="en-US"/>
        </w:rPr>
      </w:pPr>
      <w:r>
        <w:rPr>
          <w:lang w:eastAsia="en-US"/>
        </w:rPr>
        <w:t>“The SEED study follows around 6,000 children from when they were aged two through to their early years at school. Exploring whether attending good quality early years provision has a positive impact on these children’s outcomes is one of the main aims of this study and will be the focus of future reports from SEED. Meanwhile, the repor</w:t>
      </w:r>
      <w:r w:rsidR="00D10E39">
        <w:rPr>
          <w:lang w:eastAsia="en-US"/>
        </w:rPr>
        <w:t>t</w:t>
      </w:r>
      <w:r>
        <w:rPr>
          <w:lang w:eastAsia="en-US"/>
        </w:rPr>
        <w:t xml:space="preserve"> we are publishing today aim</w:t>
      </w:r>
      <w:r w:rsidR="00D10E39">
        <w:rPr>
          <w:lang w:eastAsia="en-US"/>
        </w:rPr>
        <w:t>s</w:t>
      </w:r>
      <w:r>
        <w:rPr>
          <w:lang w:eastAsia="en-US"/>
        </w:rPr>
        <w:t xml:space="preserve"> to provide an in-depth understanding of how early years providers achieve good practice in their work”.</w:t>
      </w:r>
    </w:p>
    <w:p w:rsidR="001A3D30" w:rsidRDefault="001A3D30" w:rsidP="001A3D30">
      <w:pPr>
        <w:ind w:right="-284"/>
        <w:rPr>
          <w:lang w:eastAsia="en-US"/>
        </w:rPr>
      </w:pPr>
      <w:r>
        <w:rPr>
          <w:lang w:eastAsia="en-US"/>
        </w:rPr>
        <w:t>There will be more reports from the Study of Early Education and Development published over the next few years, with the</w:t>
      </w:r>
      <w:r w:rsidRPr="007E0DDC">
        <w:rPr>
          <w:lang w:eastAsia="en-US"/>
        </w:rPr>
        <w:t xml:space="preserve"> final report in 2020.</w:t>
      </w:r>
    </w:p>
    <w:p w:rsidR="001A3D30" w:rsidRPr="00E105D1" w:rsidRDefault="001A3D30" w:rsidP="001A3D30">
      <w:pPr>
        <w:ind w:right="-284"/>
        <w:rPr>
          <w:b/>
          <w:lang w:eastAsia="en-US"/>
        </w:rPr>
      </w:pPr>
      <w:r w:rsidRPr="00E105D1">
        <w:rPr>
          <w:b/>
          <w:lang w:eastAsia="en-US"/>
        </w:rPr>
        <w:t>ENDS</w:t>
      </w:r>
    </w:p>
    <w:p w:rsidR="00D32049" w:rsidRDefault="00D32049" w:rsidP="00D32049">
      <w:pPr>
        <w:ind w:right="-284"/>
        <w:rPr>
          <w:lang w:eastAsia="en-US"/>
        </w:rPr>
      </w:pPr>
      <w:r>
        <w:rPr>
          <w:lang w:eastAsia="en-US"/>
        </w:rPr>
        <w:t>The report ‘</w:t>
      </w:r>
      <w:r w:rsidRPr="009019B0">
        <w:rPr>
          <w:lang w:eastAsia="en-US"/>
        </w:rPr>
        <w:t>Study of Early Education and Development: Good Practice in Early Education</w:t>
      </w:r>
      <w:r>
        <w:rPr>
          <w:lang w:eastAsia="en-US"/>
        </w:rPr>
        <w:t>’ is available here: [LINK]</w:t>
      </w:r>
    </w:p>
    <w:p w:rsidR="002A28DF" w:rsidRDefault="002A28DF" w:rsidP="00D32049">
      <w:pPr>
        <w:ind w:right="-284"/>
        <w:rPr>
          <w:lang w:eastAsia="en-US"/>
        </w:rPr>
      </w:pPr>
      <w:r>
        <w:rPr>
          <w:lang w:eastAsia="en-US"/>
        </w:rPr>
        <w:t>Three other reports from SEED have been published today:</w:t>
      </w:r>
    </w:p>
    <w:p w:rsidR="002A28DF" w:rsidRDefault="002A28DF" w:rsidP="002A28DF">
      <w:pPr>
        <w:pStyle w:val="ListParagraph"/>
        <w:numPr>
          <w:ilvl w:val="0"/>
          <w:numId w:val="40"/>
        </w:numPr>
        <w:ind w:right="-284"/>
        <w:rPr>
          <w:lang w:eastAsia="en-US"/>
        </w:rPr>
      </w:pPr>
      <w:r>
        <w:rPr>
          <w:lang w:eastAsia="en-US"/>
        </w:rPr>
        <w:t xml:space="preserve">‘Study of Early </w:t>
      </w:r>
      <w:r w:rsidR="00C93866">
        <w:rPr>
          <w:lang w:eastAsia="en-US"/>
        </w:rPr>
        <w:t>Education and Development</w:t>
      </w:r>
      <w:r>
        <w:rPr>
          <w:lang w:eastAsia="en-US"/>
        </w:rPr>
        <w:t>: The cost and funding of early education’</w:t>
      </w:r>
    </w:p>
    <w:p w:rsidR="002A28DF" w:rsidRDefault="002A28DF" w:rsidP="002A28DF">
      <w:pPr>
        <w:pStyle w:val="ListParagraph"/>
        <w:numPr>
          <w:ilvl w:val="0"/>
          <w:numId w:val="40"/>
        </w:numPr>
        <w:ind w:right="-284"/>
        <w:rPr>
          <w:lang w:eastAsia="en-US"/>
        </w:rPr>
      </w:pPr>
      <w:r>
        <w:rPr>
          <w:lang w:eastAsia="en-US"/>
        </w:rPr>
        <w:t>‘Study of Early Education and Development: Meeting the needs of children with special educational needs and disabilities in the early years’</w:t>
      </w:r>
    </w:p>
    <w:p w:rsidR="002A28DF" w:rsidRDefault="002A28DF" w:rsidP="002A28DF">
      <w:pPr>
        <w:pStyle w:val="ListParagraph"/>
        <w:numPr>
          <w:ilvl w:val="0"/>
          <w:numId w:val="40"/>
        </w:numPr>
        <w:ind w:right="-284"/>
        <w:rPr>
          <w:lang w:eastAsia="en-US"/>
        </w:rPr>
      </w:pPr>
      <w:r>
        <w:rPr>
          <w:lang w:eastAsia="en-US"/>
        </w:rPr>
        <w:lastRenderedPageBreak/>
        <w:t xml:space="preserve">‘Study of Early Education </w:t>
      </w:r>
      <w:r w:rsidR="00C93866">
        <w:rPr>
          <w:lang w:eastAsia="en-US"/>
        </w:rPr>
        <w:t>and Development</w:t>
      </w:r>
      <w:r>
        <w:rPr>
          <w:lang w:eastAsia="en-US"/>
        </w:rPr>
        <w:t>: Experiences of the Early Years Pupil Premium’</w:t>
      </w:r>
    </w:p>
    <w:p w:rsidR="000748C4" w:rsidRDefault="000748C4" w:rsidP="000748C4">
      <w:pPr>
        <w:ind w:right="-284"/>
        <w:rPr>
          <w:lang w:eastAsia="en-US"/>
        </w:rPr>
      </w:pPr>
      <w:r>
        <w:rPr>
          <w:lang w:eastAsia="en-US"/>
        </w:rPr>
        <w:t>They are available here: [LINK]</w:t>
      </w:r>
    </w:p>
    <w:p w:rsidR="001A3D30" w:rsidRDefault="001A3D30" w:rsidP="001A3D30">
      <w:pPr>
        <w:ind w:right="-284"/>
        <w:rPr>
          <w:lang w:eastAsia="en-US"/>
        </w:rPr>
      </w:pPr>
      <w:r>
        <w:rPr>
          <w:lang w:eastAsia="en-US"/>
        </w:rPr>
        <w:t>For more information contact Sophie Brown: 020 7549 9550 or 07734 960 069</w:t>
      </w:r>
    </w:p>
    <w:p w:rsidR="001A3D30" w:rsidRPr="00E105D1" w:rsidRDefault="001A3D30" w:rsidP="001A3D30">
      <w:pPr>
        <w:ind w:right="-284"/>
        <w:rPr>
          <w:b/>
          <w:lang w:eastAsia="en-US"/>
        </w:rPr>
      </w:pPr>
      <w:r w:rsidRPr="00E105D1">
        <w:rPr>
          <w:b/>
          <w:lang w:eastAsia="en-US"/>
        </w:rPr>
        <w:t>Notes to Editors</w:t>
      </w:r>
    </w:p>
    <w:p w:rsidR="001A3D30" w:rsidRDefault="001A3D30" w:rsidP="001A3D30">
      <w:pPr>
        <w:ind w:right="-284"/>
        <w:rPr>
          <w:lang w:eastAsia="en-US"/>
        </w:rPr>
      </w:pPr>
      <w:r>
        <w:rPr>
          <w:lang w:eastAsia="en-US"/>
        </w:rPr>
        <w:t xml:space="preserve">The Study of Early Education and Development (SEED) is a major longitudinal study which will follow around 6,000 two-year-olds from across England through to the end of KS1 (age 7). The study is being carried out by NatCen Social Research, working with the University of Oxford, </w:t>
      </w:r>
      <w:r w:rsidR="00511746">
        <w:rPr>
          <w:lang w:eastAsia="en-US"/>
        </w:rPr>
        <w:t>Action for Children</w:t>
      </w:r>
      <w:r>
        <w:rPr>
          <w:lang w:eastAsia="en-US"/>
        </w:rPr>
        <w:t xml:space="preserve"> and Frontier Economics, on behalf of the Department for Education (DfE).</w:t>
      </w:r>
    </w:p>
    <w:p w:rsidR="001A3D30" w:rsidRPr="009019B0" w:rsidRDefault="001A3D30" w:rsidP="001A3D30">
      <w:pPr>
        <w:ind w:right="-284"/>
        <w:rPr>
          <w:lang w:eastAsia="en-US"/>
        </w:rPr>
      </w:pPr>
      <w:r>
        <w:rPr>
          <w:lang w:eastAsia="en-US"/>
        </w:rPr>
        <w:t>At NatCen Social Research we believe that social research has the power to make life better. By really understanding the complexity of people's lives and what they think about the issues that affect them, we give the public a powerful and influential role in shaping services that can make a difference to everyone. And as an independent, not for profit organization we're able to focus our time and energy on meeting our clients' needs and delivering social research that works for society. Find out about the work we do by visiting www.natcen.ac.uk</w:t>
      </w:r>
    </w:p>
    <w:p w:rsidR="001A3D30" w:rsidRPr="00652381" w:rsidRDefault="001A3D30" w:rsidP="001A3D30">
      <w:pPr>
        <w:ind w:right="-284"/>
        <w:rPr>
          <w:rFonts w:asciiTheme="minorHAnsi" w:hAnsiTheme="minorHAnsi" w:cstheme="minorHAnsi"/>
          <w:sz w:val="22"/>
          <w:szCs w:val="22"/>
        </w:rPr>
      </w:pPr>
    </w:p>
    <w:p w:rsidR="001A3D30" w:rsidRDefault="001A3D30" w:rsidP="001A3D30">
      <w:pPr>
        <w:ind w:right="-284"/>
        <w:rPr>
          <w:lang w:eastAsia="en-US"/>
        </w:rPr>
      </w:pPr>
    </w:p>
    <w:p w:rsidR="00147A0F" w:rsidRPr="00B83C2F" w:rsidRDefault="00147A0F" w:rsidP="00B83C2F"/>
    <w:sectPr w:rsidR="00147A0F" w:rsidRPr="00B83C2F" w:rsidSect="00FE4D14">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4F" w:rsidRDefault="00514D4F" w:rsidP="00541FE7">
      <w:pPr>
        <w:spacing w:after="0" w:line="240" w:lineRule="auto"/>
      </w:pPr>
      <w:r>
        <w:separator/>
      </w:r>
    </w:p>
  </w:endnote>
  <w:endnote w:type="continuationSeparator" w:id="0">
    <w:p w:rsidR="00514D4F" w:rsidRDefault="00514D4F" w:rsidP="00541FE7">
      <w:pPr>
        <w:spacing w:after="0" w:line="240" w:lineRule="auto"/>
      </w:pPr>
      <w:r>
        <w:continuationSeparator/>
      </w:r>
    </w:p>
    <w:p w:rsidR="00514D4F" w:rsidRDefault="00514D4F"/>
    <w:p w:rsidR="00514D4F" w:rsidRDefault="00514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4F" w:rsidRDefault="00514D4F" w:rsidP="002733A4">
    <w:pPr>
      <w:pStyle w:val="Footer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4F" w:rsidRDefault="00514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4F" w:rsidRDefault="00514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4F" w:rsidRDefault="00514D4F" w:rsidP="00541FE7">
      <w:pPr>
        <w:spacing w:after="0" w:line="240" w:lineRule="auto"/>
      </w:pPr>
      <w:r>
        <w:separator/>
      </w:r>
    </w:p>
  </w:footnote>
  <w:footnote w:type="continuationSeparator" w:id="0">
    <w:p w:rsidR="00514D4F" w:rsidRDefault="00514D4F" w:rsidP="00541FE7">
      <w:pPr>
        <w:spacing w:after="0" w:line="240" w:lineRule="auto"/>
      </w:pPr>
      <w:r>
        <w:continuationSeparator/>
      </w:r>
    </w:p>
    <w:p w:rsidR="00514D4F" w:rsidRDefault="00514D4F"/>
    <w:p w:rsidR="00514D4F" w:rsidRDefault="00514D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4F" w:rsidRDefault="00514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4F" w:rsidRDefault="00514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4F" w:rsidRDefault="00514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331452B"/>
    <w:multiLevelType w:val="hybridMultilevel"/>
    <w:tmpl w:val="98462F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E006988"/>
    <w:multiLevelType w:val="multilevel"/>
    <w:tmpl w:val="301C1F7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3092F57"/>
    <w:multiLevelType w:val="multilevel"/>
    <w:tmpl w:val="A9EC4DD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4EA26A1"/>
    <w:multiLevelType w:val="multilevel"/>
    <w:tmpl w:val="5AD894F8"/>
    <w:lvl w:ilvl="0">
      <w:start w:val="1"/>
      <w:numFmt w:val="bullet"/>
      <w:lvlText w:val=""/>
      <w:lvlJc w:val="left"/>
      <w:pPr>
        <w:tabs>
          <w:tab w:val="num" w:pos="360"/>
        </w:tabs>
        <w:ind w:left="360" w:hanging="360"/>
      </w:pPr>
      <w:rPr>
        <w:rFonts w:ascii="Symbol" w:hAnsi="Symbol" w:hint="default"/>
        <w:color w:val="B4489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7">
    <w:nsid w:val="373E0AC0"/>
    <w:multiLevelType w:val="hybridMultilevel"/>
    <w:tmpl w:val="91AC06F0"/>
    <w:lvl w:ilvl="0" w:tplc="3D1A7E3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293544"/>
    <w:multiLevelType w:val="hybridMultilevel"/>
    <w:tmpl w:val="6B52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5D425ED"/>
    <w:multiLevelType w:val="multilevel"/>
    <w:tmpl w:val="F31E715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534308"/>
    <w:multiLevelType w:val="multilevel"/>
    <w:tmpl w:val="603EB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C462681"/>
    <w:multiLevelType w:val="hybridMultilevel"/>
    <w:tmpl w:val="A9C2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5C4D4A"/>
    <w:multiLevelType w:val="multilevel"/>
    <w:tmpl w:val="2E34D94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9B51343"/>
    <w:multiLevelType w:val="hybridMultilevel"/>
    <w:tmpl w:val="420A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96440F"/>
    <w:multiLevelType w:val="multilevel"/>
    <w:tmpl w:val="6C64B9C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72B3157A"/>
    <w:multiLevelType w:val="multilevel"/>
    <w:tmpl w:val="C784CB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6"/>
  </w:num>
  <w:num w:numId="14">
    <w:abstractNumId w:val="10"/>
  </w:num>
  <w:num w:numId="15">
    <w:abstractNumId w:val="10"/>
  </w:num>
  <w:num w:numId="16">
    <w:abstractNumId w:val="10"/>
  </w:num>
  <w:num w:numId="17">
    <w:abstractNumId w:val="10"/>
  </w:num>
  <w:num w:numId="18">
    <w:abstractNumId w:val="20"/>
  </w:num>
  <w:num w:numId="19">
    <w:abstractNumId w:val="10"/>
  </w:num>
  <w:num w:numId="20">
    <w:abstractNumId w:val="11"/>
  </w:num>
  <w:num w:numId="21">
    <w:abstractNumId w:val="10"/>
  </w:num>
  <w:num w:numId="22">
    <w:abstractNumId w:val="10"/>
  </w:num>
  <w:num w:numId="23">
    <w:abstractNumId w:val="25"/>
  </w:num>
  <w:num w:numId="24">
    <w:abstractNumId w:val="28"/>
  </w:num>
  <w:num w:numId="25">
    <w:abstractNumId w:val="10"/>
  </w:num>
  <w:num w:numId="26">
    <w:abstractNumId w:val="29"/>
  </w:num>
  <w:num w:numId="27">
    <w:abstractNumId w:val="23"/>
  </w:num>
  <w:num w:numId="28">
    <w:abstractNumId w:val="15"/>
  </w:num>
  <w:num w:numId="29">
    <w:abstractNumId w:val="12"/>
  </w:num>
  <w:num w:numId="30">
    <w:abstractNumId w:val="21"/>
  </w:num>
  <w:num w:numId="31">
    <w:abstractNumId w:val="27"/>
  </w:num>
  <w:num w:numId="32">
    <w:abstractNumId w:val="13"/>
  </w:num>
  <w:num w:numId="33">
    <w:abstractNumId w:val="14"/>
  </w:num>
  <w:num w:numId="34">
    <w:abstractNumId w:val="10"/>
  </w:num>
  <w:num w:numId="35">
    <w:abstractNumId w:val="20"/>
  </w:num>
  <w:num w:numId="36">
    <w:abstractNumId w:val="19"/>
  </w:num>
  <w:num w:numId="37">
    <w:abstractNumId w:val="24"/>
  </w:num>
  <w:num w:numId="38">
    <w:abstractNumId w:val="18"/>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16385">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30"/>
    <w:rsid w:val="00002B9F"/>
    <w:rsid w:val="00010D47"/>
    <w:rsid w:val="00013982"/>
    <w:rsid w:val="00023ADA"/>
    <w:rsid w:val="000414D9"/>
    <w:rsid w:val="00043C30"/>
    <w:rsid w:val="00047E81"/>
    <w:rsid w:val="000748C4"/>
    <w:rsid w:val="00083A9C"/>
    <w:rsid w:val="00094033"/>
    <w:rsid w:val="00095B06"/>
    <w:rsid w:val="00096702"/>
    <w:rsid w:val="000B3712"/>
    <w:rsid w:val="000B75DE"/>
    <w:rsid w:val="000C0A56"/>
    <w:rsid w:val="000C480D"/>
    <w:rsid w:val="000C6B7A"/>
    <w:rsid w:val="00101BD9"/>
    <w:rsid w:val="00102402"/>
    <w:rsid w:val="00111519"/>
    <w:rsid w:val="00137263"/>
    <w:rsid w:val="00143345"/>
    <w:rsid w:val="00147A0F"/>
    <w:rsid w:val="0018068B"/>
    <w:rsid w:val="00195F46"/>
    <w:rsid w:val="001A3D30"/>
    <w:rsid w:val="001A6525"/>
    <w:rsid w:val="001B22EF"/>
    <w:rsid w:val="001D3366"/>
    <w:rsid w:val="001D725F"/>
    <w:rsid w:val="00245B6C"/>
    <w:rsid w:val="00255E56"/>
    <w:rsid w:val="0027036C"/>
    <w:rsid w:val="002733A4"/>
    <w:rsid w:val="002749AA"/>
    <w:rsid w:val="0028237D"/>
    <w:rsid w:val="00286A09"/>
    <w:rsid w:val="00286FCA"/>
    <w:rsid w:val="002A28DF"/>
    <w:rsid w:val="002A5B66"/>
    <w:rsid w:val="002C1FDB"/>
    <w:rsid w:val="00304022"/>
    <w:rsid w:val="0032117F"/>
    <w:rsid w:val="00330A52"/>
    <w:rsid w:val="00332CE2"/>
    <w:rsid w:val="0036040A"/>
    <w:rsid w:val="00395FD6"/>
    <w:rsid w:val="003B2F9D"/>
    <w:rsid w:val="003C1661"/>
    <w:rsid w:val="003D2FDA"/>
    <w:rsid w:val="004058D4"/>
    <w:rsid w:val="00430C79"/>
    <w:rsid w:val="00433922"/>
    <w:rsid w:val="00437B8B"/>
    <w:rsid w:val="00484D97"/>
    <w:rsid w:val="00494FD9"/>
    <w:rsid w:val="004A3FF4"/>
    <w:rsid w:val="004A772D"/>
    <w:rsid w:val="004D3C9A"/>
    <w:rsid w:val="004D7181"/>
    <w:rsid w:val="004E4726"/>
    <w:rsid w:val="00511746"/>
    <w:rsid w:val="00514D4F"/>
    <w:rsid w:val="00520516"/>
    <w:rsid w:val="00541FE7"/>
    <w:rsid w:val="00546921"/>
    <w:rsid w:val="00555C74"/>
    <w:rsid w:val="00565D76"/>
    <w:rsid w:val="00573D01"/>
    <w:rsid w:val="00574DDC"/>
    <w:rsid w:val="00574E71"/>
    <w:rsid w:val="00581036"/>
    <w:rsid w:val="005979F5"/>
    <w:rsid w:val="005A5DE0"/>
    <w:rsid w:val="005B4628"/>
    <w:rsid w:val="005C1054"/>
    <w:rsid w:val="005D7315"/>
    <w:rsid w:val="005E0B91"/>
    <w:rsid w:val="005E11E4"/>
    <w:rsid w:val="005E19F9"/>
    <w:rsid w:val="00623017"/>
    <w:rsid w:val="00624555"/>
    <w:rsid w:val="0062458B"/>
    <w:rsid w:val="006365DE"/>
    <w:rsid w:val="006530F3"/>
    <w:rsid w:val="00670663"/>
    <w:rsid w:val="006716E4"/>
    <w:rsid w:val="006946CD"/>
    <w:rsid w:val="0069512D"/>
    <w:rsid w:val="006A0975"/>
    <w:rsid w:val="006E2B50"/>
    <w:rsid w:val="007073DC"/>
    <w:rsid w:val="0072507B"/>
    <w:rsid w:val="0072695B"/>
    <w:rsid w:val="00743D43"/>
    <w:rsid w:val="00751CC5"/>
    <w:rsid w:val="00762F67"/>
    <w:rsid w:val="00773DC1"/>
    <w:rsid w:val="00796523"/>
    <w:rsid w:val="007B3AFD"/>
    <w:rsid w:val="007C1265"/>
    <w:rsid w:val="007C355D"/>
    <w:rsid w:val="007D2C5E"/>
    <w:rsid w:val="00825FFF"/>
    <w:rsid w:val="00831620"/>
    <w:rsid w:val="00846E50"/>
    <w:rsid w:val="00853F83"/>
    <w:rsid w:val="00865A91"/>
    <w:rsid w:val="00870813"/>
    <w:rsid w:val="00872E84"/>
    <w:rsid w:val="00873163"/>
    <w:rsid w:val="0087445F"/>
    <w:rsid w:val="00883807"/>
    <w:rsid w:val="0088547D"/>
    <w:rsid w:val="00892A76"/>
    <w:rsid w:val="00897579"/>
    <w:rsid w:val="008A0B07"/>
    <w:rsid w:val="008B047F"/>
    <w:rsid w:val="008C0681"/>
    <w:rsid w:val="008C5CE5"/>
    <w:rsid w:val="008D3235"/>
    <w:rsid w:val="009005D1"/>
    <w:rsid w:val="00906764"/>
    <w:rsid w:val="00953C54"/>
    <w:rsid w:val="00975C5F"/>
    <w:rsid w:val="0099021D"/>
    <w:rsid w:val="00995FDC"/>
    <w:rsid w:val="009A3AC0"/>
    <w:rsid w:val="009C3E3C"/>
    <w:rsid w:val="009D2377"/>
    <w:rsid w:val="009E0E86"/>
    <w:rsid w:val="009E48A9"/>
    <w:rsid w:val="009F2672"/>
    <w:rsid w:val="00A14874"/>
    <w:rsid w:val="00A3113E"/>
    <w:rsid w:val="00A44A9D"/>
    <w:rsid w:val="00A454C2"/>
    <w:rsid w:val="00A458C6"/>
    <w:rsid w:val="00A47542"/>
    <w:rsid w:val="00A56CDC"/>
    <w:rsid w:val="00A61AD1"/>
    <w:rsid w:val="00A63FCC"/>
    <w:rsid w:val="00A650C7"/>
    <w:rsid w:val="00A819C0"/>
    <w:rsid w:val="00A9299B"/>
    <w:rsid w:val="00A92EDD"/>
    <w:rsid w:val="00AA4111"/>
    <w:rsid w:val="00AD1D80"/>
    <w:rsid w:val="00AE1A75"/>
    <w:rsid w:val="00AE7281"/>
    <w:rsid w:val="00AF7AE0"/>
    <w:rsid w:val="00B17455"/>
    <w:rsid w:val="00B23598"/>
    <w:rsid w:val="00B25C0F"/>
    <w:rsid w:val="00B36C6E"/>
    <w:rsid w:val="00B51DF8"/>
    <w:rsid w:val="00B54688"/>
    <w:rsid w:val="00B82311"/>
    <w:rsid w:val="00B8301A"/>
    <w:rsid w:val="00B83C2F"/>
    <w:rsid w:val="00B848F0"/>
    <w:rsid w:val="00B87CE8"/>
    <w:rsid w:val="00BB0DC5"/>
    <w:rsid w:val="00BB2DD1"/>
    <w:rsid w:val="00BD490E"/>
    <w:rsid w:val="00BE4932"/>
    <w:rsid w:val="00BE740C"/>
    <w:rsid w:val="00BF3128"/>
    <w:rsid w:val="00BF36BB"/>
    <w:rsid w:val="00BF59AF"/>
    <w:rsid w:val="00BF68CB"/>
    <w:rsid w:val="00C01255"/>
    <w:rsid w:val="00C1689D"/>
    <w:rsid w:val="00C16A7F"/>
    <w:rsid w:val="00C451C7"/>
    <w:rsid w:val="00C46902"/>
    <w:rsid w:val="00C60728"/>
    <w:rsid w:val="00C60982"/>
    <w:rsid w:val="00C6354C"/>
    <w:rsid w:val="00C66627"/>
    <w:rsid w:val="00C7120E"/>
    <w:rsid w:val="00C87330"/>
    <w:rsid w:val="00C876A0"/>
    <w:rsid w:val="00C9049F"/>
    <w:rsid w:val="00C93866"/>
    <w:rsid w:val="00CB082C"/>
    <w:rsid w:val="00CB6BAA"/>
    <w:rsid w:val="00CB6D00"/>
    <w:rsid w:val="00CE415E"/>
    <w:rsid w:val="00CE7E20"/>
    <w:rsid w:val="00D10E39"/>
    <w:rsid w:val="00D13B06"/>
    <w:rsid w:val="00D1582D"/>
    <w:rsid w:val="00D23A1D"/>
    <w:rsid w:val="00D30CA9"/>
    <w:rsid w:val="00D32049"/>
    <w:rsid w:val="00D3555E"/>
    <w:rsid w:val="00D47747"/>
    <w:rsid w:val="00D5008C"/>
    <w:rsid w:val="00D50C6F"/>
    <w:rsid w:val="00D5164E"/>
    <w:rsid w:val="00D66D54"/>
    <w:rsid w:val="00D70FC7"/>
    <w:rsid w:val="00D978F7"/>
    <w:rsid w:val="00DA5C5B"/>
    <w:rsid w:val="00DB26A2"/>
    <w:rsid w:val="00DB2FA8"/>
    <w:rsid w:val="00DE328C"/>
    <w:rsid w:val="00DF5DE9"/>
    <w:rsid w:val="00DF64DC"/>
    <w:rsid w:val="00E20538"/>
    <w:rsid w:val="00E22C1F"/>
    <w:rsid w:val="00E22DF7"/>
    <w:rsid w:val="00E43C6C"/>
    <w:rsid w:val="00E555C8"/>
    <w:rsid w:val="00E81334"/>
    <w:rsid w:val="00E873CA"/>
    <w:rsid w:val="00E92C5B"/>
    <w:rsid w:val="00EA4E57"/>
    <w:rsid w:val="00EA6F53"/>
    <w:rsid w:val="00EB22F5"/>
    <w:rsid w:val="00EC16F8"/>
    <w:rsid w:val="00EF3824"/>
    <w:rsid w:val="00F0173B"/>
    <w:rsid w:val="00F063B4"/>
    <w:rsid w:val="00F20F53"/>
    <w:rsid w:val="00F240FE"/>
    <w:rsid w:val="00F321DD"/>
    <w:rsid w:val="00F628EF"/>
    <w:rsid w:val="00F6444B"/>
    <w:rsid w:val="00F72388"/>
    <w:rsid w:val="00F74E28"/>
    <w:rsid w:val="00F80753"/>
    <w:rsid w:val="00F8156A"/>
    <w:rsid w:val="00F87F2F"/>
    <w:rsid w:val="00F92C5F"/>
    <w:rsid w:val="00FA18DC"/>
    <w:rsid w:val="00FA4913"/>
    <w:rsid w:val="00FA598E"/>
    <w:rsid w:val="00FB24B6"/>
    <w:rsid w:val="00FB3BA7"/>
    <w:rsid w:val="00FB5F7F"/>
    <w:rsid w:val="00FC2286"/>
    <w:rsid w:val="00FC4F28"/>
    <w:rsid w:val="00FC5189"/>
    <w:rsid w:val="00FE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448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B83C2F"/>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semiHidden/>
    <w:qFormat/>
    <w:rsid w:val="001A3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B83C2F"/>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semiHidden/>
    <w:qFormat/>
    <w:rsid w:val="001A3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20B2-D770-42D4-B2FB-93A8CC0C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7F758E8A</Template>
  <TotalTime>0</TotalTime>
  <Pages>2</Pages>
  <Words>543</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Sophie Brown</dc:creator>
  <cp:lastModifiedBy>Anne Summers</cp:lastModifiedBy>
  <cp:revision>2</cp:revision>
  <cp:lastPrinted>2013-10-09T10:01:00Z</cp:lastPrinted>
  <dcterms:created xsi:type="dcterms:W3CDTF">2017-01-27T12:51:00Z</dcterms:created>
  <dcterms:modified xsi:type="dcterms:W3CDTF">2017-01-27T12:51:00Z</dcterms:modified>
</cp:coreProperties>
</file>